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F7" w:rsidRPr="00741770" w:rsidRDefault="00741770" w:rsidP="0074177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7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STUDIA PRAWNICZE</w:t>
      </w:r>
    </w:p>
    <w:p w:rsidR="00D45B26" w:rsidRPr="00873DB0" w:rsidRDefault="00D45B26" w:rsidP="00D45B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1/2017</w:t>
      </w:r>
    </w:p>
    <w:p w:rsidR="00D45B26" w:rsidRPr="00873DB0" w:rsidRDefault="00D45B26" w:rsidP="00D45B26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B26" w:rsidRPr="00873DB0" w:rsidRDefault="00D45B26" w:rsidP="00D45B26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 Lech Żukowski</w:t>
      </w:r>
    </w:p>
    <w:p w:rsidR="00D45B26" w:rsidRPr="00873DB0" w:rsidRDefault="00D45B26" w:rsidP="00D45B26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3DB0">
        <w:rPr>
          <w:rFonts w:ascii="Times New Roman" w:hAnsi="Times New Roman" w:cs="Times New Roman"/>
          <w:color w:val="000000" w:themeColor="text1"/>
          <w:sz w:val="24"/>
          <w:szCs w:val="24"/>
        </w:rPr>
        <w:t>WSPiA</w:t>
      </w:r>
      <w:proofErr w:type="spellEnd"/>
      <w:r w:rsidRPr="00873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Rzeszowie</w:t>
      </w:r>
    </w:p>
    <w:p w:rsidR="00D45B26" w:rsidRPr="00873DB0" w:rsidRDefault="00D45B26" w:rsidP="00D45B26">
      <w:pPr>
        <w:pStyle w:val="Standard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Prawo jako fakt społeczny</w:t>
      </w:r>
    </w:p>
    <w:p w:rsidR="00D45B26" w:rsidRPr="00873DB0" w:rsidRDefault="00D45B26" w:rsidP="00D45B26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B26" w:rsidRPr="00873DB0" w:rsidRDefault="00D45B26" w:rsidP="00D45B26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 hab. Andrzej </w:t>
      </w:r>
      <w:proofErr w:type="spellStart"/>
      <w:r w:rsidRPr="00873DB0">
        <w:rPr>
          <w:rFonts w:ascii="Times New Roman" w:hAnsi="Times New Roman" w:cs="Times New Roman"/>
          <w:color w:val="000000" w:themeColor="text1"/>
          <w:sz w:val="24"/>
          <w:szCs w:val="24"/>
        </w:rPr>
        <w:t>Bierć</w:t>
      </w:r>
      <w:proofErr w:type="spellEnd"/>
      <w:r w:rsidRPr="00873DB0">
        <w:rPr>
          <w:rFonts w:ascii="Times New Roman" w:hAnsi="Times New Roman" w:cs="Times New Roman"/>
          <w:color w:val="000000" w:themeColor="text1"/>
          <w:sz w:val="24"/>
          <w:szCs w:val="24"/>
        </w:rPr>
        <w:t>, dr Joanna Mucha</w:t>
      </w:r>
    </w:p>
    <w:p w:rsidR="00D45B26" w:rsidRPr="00873DB0" w:rsidRDefault="00D45B26" w:rsidP="00D45B26">
      <w:pPr>
        <w:pStyle w:val="Nagwek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Instytut Nauk Prawnych PAN</w:t>
      </w: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kierunku tradycyjnego modelu Prokuratorii Generalnej RP jako instytucjonalnego zastępcy prawnego (procesowego) państwa (Skarbu Państwa) w obrocie prywatno-prawnym</w:t>
      </w:r>
    </w:p>
    <w:p w:rsidR="00D45B26" w:rsidRPr="00873DB0" w:rsidRDefault="00D45B26" w:rsidP="00D45B26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B26" w:rsidRPr="00873DB0" w:rsidRDefault="00D45B26" w:rsidP="00D45B26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color w:val="000000" w:themeColor="text1"/>
          <w:sz w:val="24"/>
          <w:szCs w:val="24"/>
        </w:rPr>
        <w:t>Mgr Marta Romanowska</w:t>
      </w:r>
    </w:p>
    <w:p w:rsidR="00D45B26" w:rsidRPr="00873DB0" w:rsidRDefault="00D45B26" w:rsidP="00D45B26">
      <w:pPr>
        <w:pStyle w:val="Nagwek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Instytut Nauk Prawnych PAN</w:t>
      </w:r>
    </w:p>
    <w:p w:rsidR="00D45B26" w:rsidRPr="00873DB0" w:rsidRDefault="00D45B26" w:rsidP="00D45B26">
      <w:pPr>
        <w:pStyle w:val="Nagwek1"/>
        <w:spacing w:befor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Regulacja prawna </w:t>
      </w:r>
      <w:proofErr w:type="spellStart"/>
      <w:r w:rsidRPr="00873D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timesheringu</w:t>
      </w:r>
      <w:proofErr w:type="spellEnd"/>
      <w:r w:rsidRPr="00873D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 państwach europejskich</w:t>
      </w:r>
    </w:p>
    <w:p w:rsidR="00D45B26" w:rsidRPr="00873DB0" w:rsidRDefault="00D45B26" w:rsidP="00D45B26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D45B26" w:rsidRPr="00873DB0" w:rsidRDefault="00D45B26" w:rsidP="00D45B26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Dr hab. </w:t>
      </w:r>
      <w:r w:rsidRPr="00873DB0">
        <w:rPr>
          <w:rFonts w:ascii="Times New Roman" w:hAnsi="Times New Roman" w:cs="Times New Roman"/>
          <w:color w:val="000000" w:themeColor="text1"/>
          <w:sz w:val="24"/>
          <w:szCs w:val="24"/>
        </w:rPr>
        <w:t>Helena Szewczyk</w:t>
      </w: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bidi="pl-PL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bidi="pl-PL"/>
        </w:rPr>
        <w:t>Pracownicze aspekty dyrektywy nr 2016/943/UE z 8 czerwca 2016 roku</w:t>
      </w:r>
    </w:p>
    <w:p w:rsidR="00D45B26" w:rsidRPr="00873DB0" w:rsidRDefault="00D45B26" w:rsidP="00D45B26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B26" w:rsidRPr="00873DB0" w:rsidRDefault="00D45B26" w:rsidP="00D45B26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 Wojciech </w:t>
      </w:r>
      <w:proofErr w:type="spellStart"/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Fill</w:t>
      </w:r>
      <w:proofErr w:type="spellEnd"/>
    </w:p>
    <w:p w:rsidR="00D45B26" w:rsidRPr="00873DB0" w:rsidRDefault="00D45B26" w:rsidP="00D45B26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color w:val="000000" w:themeColor="text1"/>
          <w:sz w:val="24"/>
          <w:szCs w:val="24"/>
        </w:rPr>
        <w:t>Uniwersytet Ekonomiczny w Krakowie</w:t>
      </w:r>
    </w:p>
    <w:p w:rsidR="00D45B26" w:rsidRPr="00873DB0" w:rsidRDefault="00D45B26" w:rsidP="00D45B26">
      <w:pPr>
        <w:pStyle w:val="Standard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Prawnofinansowy</w:t>
      </w:r>
      <w:proofErr w:type="spellEnd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status Agencji Nieruchomości Rolnych</w:t>
      </w:r>
    </w:p>
    <w:p w:rsidR="00D45B26" w:rsidRPr="00873DB0" w:rsidRDefault="00D45B26" w:rsidP="00D45B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B26" w:rsidRPr="00873DB0" w:rsidRDefault="00D45B26" w:rsidP="00D45B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 Celina M. Masek</w:t>
      </w: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Status prawny sekt destrukcyjnych oraz nowych ruchów religijnych działających na obszarze Polski</w:t>
      </w:r>
    </w:p>
    <w:p w:rsidR="00D45B26" w:rsidRPr="00873DB0" w:rsidRDefault="00D45B26" w:rsidP="00D45B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D75" w:rsidRPr="00873DB0" w:rsidRDefault="00EF6D75" w:rsidP="00EF6D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2/2017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 hab. Bartosz </w:t>
      </w:r>
      <w:proofErr w:type="spellStart"/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Liżewski</w:t>
      </w:r>
      <w:proofErr w:type="spellEnd"/>
    </w:p>
    <w:p w:rsidR="00EF6D75" w:rsidRPr="00873DB0" w:rsidRDefault="00EF6D75" w:rsidP="00EF6D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D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Uniwersytet Marii Curie-Skłodowskiej w Lublinie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Wyrok ETPC jako precedens wiążący quasi de </w:t>
      </w:r>
      <w:proofErr w:type="spellStart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iure</w:t>
      </w:r>
      <w:proofErr w:type="spellEnd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a efektywność porządku Europejskiej Konwencji Praw Człowieka (perspektywa </w:t>
      </w:r>
      <w:proofErr w:type="spellStart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teoretycznoprawna</w:t>
      </w:r>
      <w:proofErr w:type="spellEnd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 Edyta Lis</w:t>
      </w:r>
    </w:p>
    <w:p w:rsidR="00EF6D75" w:rsidRPr="00873DB0" w:rsidRDefault="00EF6D75" w:rsidP="00EF6D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D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Uniwersytet Marii Curie-Skłodowskiej w Lublinie</w:t>
      </w:r>
    </w:p>
    <w:p w:rsidR="00EF6D75" w:rsidRPr="00873DB0" w:rsidRDefault="00EF6D75" w:rsidP="00EF6D7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Normy </w:t>
      </w:r>
      <w:proofErr w:type="spellStart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ius</w:t>
      </w:r>
      <w:proofErr w:type="spellEnd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cogens</w:t>
      </w:r>
      <w:proofErr w:type="spellEnd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w orzeczeniach i opiniach doradczych </w:t>
      </w:r>
      <w:proofErr w:type="spellStart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Międzyamerykańskiego</w:t>
      </w:r>
      <w:proofErr w:type="spellEnd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Trybunału Praw Człowieka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mgr Arkadiusz Krajewski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color w:val="000000" w:themeColor="text1"/>
          <w:sz w:val="24"/>
          <w:szCs w:val="24"/>
        </w:rPr>
        <w:t>Instytut Nauk Prawnych PAN</w:t>
      </w:r>
    </w:p>
    <w:p w:rsidR="00EF6D75" w:rsidRPr="00873DB0" w:rsidRDefault="00EF6D75" w:rsidP="00EF6D7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Konstytucyjne zasady postępowania karnego na tle orzecznictwa polskiego Trybunału Konstytucyjnego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 Artur Kotowski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Podstawowe założenia badań empirycznych w prawoznawstwie – próba konfrontacji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F6D75" w:rsidRPr="00873DB0" w:rsidRDefault="00EF6D75" w:rsidP="00EF6D75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dr</w:t>
      </w:r>
      <w:proofErr w:type="spellEnd"/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hab. </w:t>
      </w: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Jerzy </w:t>
      </w:r>
      <w:proofErr w:type="spellStart"/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Rotko</w:t>
      </w:r>
      <w:proofErr w:type="spellEnd"/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prof. INP PAN  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Instytut Nauk Prawnych PAN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Kodeksowe pozwolenie zintegrowane a sektorowe pozwolenie </w:t>
      </w:r>
      <w:proofErr w:type="spellStart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wodnoprawne</w:t>
      </w:r>
      <w:proofErr w:type="spellEnd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- doświadczenia niemieckie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dr</w:t>
      </w:r>
      <w:proofErr w:type="spellEnd"/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hab. </w:t>
      </w: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Tomasz </w:t>
      </w:r>
      <w:proofErr w:type="spellStart"/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Szanciło</w:t>
      </w:r>
      <w:proofErr w:type="spellEnd"/>
    </w:p>
    <w:p w:rsidR="00EF6D75" w:rsidRPr="00873DB0" w:rsidRDefault="00EF6D75" w:rsidP="00EF6D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color w:val="000000" w:themeColor="text1"/>
          <w:sz w:val="24"/>
          <w:szCs w:val="24"/>
        </w:rPr>
        <w:t>Akademia Leona Koźmińskiego w Warszawie, sędzia Sądu Apelacyjnego w Warszawie</w:t>
      </w:r>
    </w:p>
    <w:p w:rsidR="00EF6D75" w:rsidRPr="00873DB0" w:rsidRDefault="00EF6D75" w:rsidP="00EF6D75">
      <w:pPr>
        <w:pStyle w:val="Tekstpodstawowy"/>
        <w:spacing w:line="240" w:lineRule="auto"/>
        <w:jc w:val="left"/>
        <w:rPr>
          <w:rFonts w:ascii="Times New Roman" w:hAnsi="Times New Roman"/>
          <w:b/>
          <w:i/>
          <w:color w:val="000000" w:themeColor="text1"/>
          <w:sz w:val="24"/>
        </w:rPr>
      </w:pPr>
      <w:r w:rsidRPr="00873DB0">
        <w:rPr>
          <w:rFonts w:ascii="Times New Roman" w:hAnsi="Times New Roman"/>
          <w:b/>
          <w:i/>
          <w:color w:val="000000" w:themeColor="text1"/>
          <w:sz w:val="24"/>
        </w:rPr>
        <w:t>Kara umowna z tytułu odstąpienia od umowy najmu w związku z nieuiszczeniem kaucji zabezpieczającej</w:t>
      </w:r>
    </w:p>
    <w:p w:rsidR="00EF6D75" w:rsidRPr="00873DB0" w:rsidRDefault="00EF6D75" w:rsidP="00EF6D75">
      <w:pPr>
        <w:pStyle w:val="Tekstpodstawowy"/>
        <w:spacing w:line="240" w:lineRule="auto"/>
        <w:jc w:val="left"/>
        <w:rPr>
          <w:rFonts w:ascii="Times New Roman" w:hAnsi="Times New Roman"/>
          <w:color w:val="000000" w:themeColor="text1"/>
          <w:sz w:val="24"/>
        </w:rPr>
      </w:pPr>
    </w:p>
    <w:p w:rsidR="00EF6D75" w:rsidRPr="00873DB0" w:rsidRDefault="00EF6D75" w:rsidP="00EF6D75">
      <w:pPr>
        <w:pStyle w:val="Tekstpodstawowy"/>
        <w:spacing w:line="240" w:lineRule="auto"/>
        <w:jc w:val="left"/>
        <w:rPr>
          <w:rFonts w:ascii="Times New Roman" w:hAnsi="Times New Roman"/>
          <w:b/>
          <w:color w:val="000000" w:themeColor="text1"/>
          <w:sz w:val="24"/>
        </w:rPr>
      </w:pPr>
      <w:r w:rsidRPr="00873DB0">
        <w:rPr>
          <w:rFonts w:ascii="Times New Roman" w:hAnsi="Times New Roman"/>
          <w:b/>
          <w:color w:val="000000" w:themeColor="text1"/>
          <w:sz w:val="24"/>
        </w:rPr>
        <w:t xml:space="preserve">mgr inż. Marcin </w:t>
      </w:r>
      <w:proofErr w:type="spellStart"/>
      <w:r w:rsidRPr="00873DB0">
        <w:rPr>
          <w:rFonts w:ascii="Times New Roman" w:hAnsi="Times New Roman"/>
          <w:b/>
          <w:color w:val="000000" w:themeColor="text1"/>
          <w:sz w:val="24"/>
        </w:rPr>
        <w:t>Rojszczak</w:t>
      </w:r>
      <w:proofErr w:type="spellEnd"/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color w:val="000000" w:themeColor="text1"/>
          <w:sz w:val="24"/>
          <w:szCs w:val="24"/>
        </w:rPr>
        <w:t>Instytut Nauk Prawnych PAN</w:t>
      </w:r>
    </w:p>
    <w:p w:rsidR="00EF6D75" w:rsidRPr="00873DB0" w:rsidRDefault="00EF6D75" w:rsidP="00EF6D75">
      <w:pPr>
        <w:pStyle w:val="Tekstpodstawowy"/>
        <w:spacing w:line="240" w:lineRule="auto"/>
        <w:jc w:val="left"/>
        <w:rPr>
          <w:rFonts w:ascii="Times New Roman" w:hAnsi="Times New Roman"/>
          <w:b/>
          <w:i/>
          <w:iCs/>
          <w:color w:val="000000" w:themeColor="text1"/>
          <w:sz w:val="24"/>
        </w:rPr>
      </w:pPr>
      <w:r w:rsidRPr="00873DB0">
        <w:rPr>
          <w:rFonts w:ascii="Times New Roman" w:hAnsi="Times New Roman"/>
          <w:b/>
          <w:i/>
          <w:iCs/>
          <w:color w:val="000000" w:themeColor="text1"/>
          <w:sz w:val="24"/>
        </w:rPr>
        <w:t>Ochrona tajemnicy adwokackiej, a usługi świadczone w chmurze obliczeniowej</w:t>
      </w:r>
    </w:p>
    <w:p w:rsidR="00EF6D75" w:rsidRPr="00873DB0" w:rsidRDefault="00EF6D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B26" w:rsidRPr="00873DB0" w:rsidRDefault="00D45B26" w:rsidP="00D45B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Zeszyt 3/2017</w:t>
      </w:r>
    </w:p>
    <w:p w:rsidR="00D45B26" w:rsidRPr="00873DB0" w:rsidRDefault="00D45B26" w:rsidP="00D45B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dr hab. Krzysztof Mularski</w:t>
      </w: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73D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WPiA</w:t>
      </w:r>
      <w:proofErr w:type="spellEnd"/>
      <w:r w:rsidRPr="00873D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UAM Poznań</w:t>
      </w: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Faza rekonstrukcyjna derywacyjnej koncepcji wykładni – próba krytycznej analizy</w:t>
      </w: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 hab. prof. INP PAN Monika Szwarc</w:t>
      </w: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color w:val="000000" w:themeColor="text1"/>
          <w:sz w:val="24"/>
          <w:szCs w:val="24"/>
        </w:rPr>
        <w:t>Instytut Nauk Prawnych PAN</w:t>
      </w: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Zakres związania państw członkowskich Kartą praw podstawowych Unii Europejskiej w kontekście stosowania prawa karnego</w:t>
      </w: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dr hab. prof. INP PAN Paweł Daniluk</w:t>
      </w: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color w:val="000000" w:themeColor="text1"/>
          <w:sz w:val="24"/>
          <w:szCs w:val="24"/>
        </w:rPr>
        <w:t>Instytut Nauk Prawnych PAN</w:t>
      </w: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Instytucja tzw. zgody następczej po nowelizacji z 11 marca 2016 r. w świetle standardów konstytucyjnych i konwencyjnych</w:t>
      </w: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dr Grażyna Baranowska, mgr Anna </w:t>
      </w:r>
      <w:proofErr w:type="spellStart"/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Hernandez-Połczyńska</w:t>
      </w:r>
      <w:proofErr w:type="spellEnd"/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color w:val="000000" w:themeColor="text1"/>
          <w:sz w:val="24"/>
          <w:szCs w:val="24"/>
        </w:rPr>
        <w:t>Instytut Nauk Prawnych PAN</w:t>
      </w:r>
    </w:p>
    <w:p w:rsidR="00D45B26" w:rsidRPr="00873DB0" w:rsidRDefault="00D45B26" w:rsidP="00D45B2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Procedury specjalne a rozbudowa uniwersalnego systemu ochrony praw człowieka</w:t>
      </w: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 Mateusz </w:t>
      </w:r>
      <w:proofErr w:type="spellStart"/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Błachucki</w:t>
      </w:r>
      <w:proofErr w:type="spellEnd"/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color w:val="000000" w:themeColor="text1"/>
          <w:sz w:val="24"/>
          <w:szCs w:val="24"/>
        </w:rPr>
        <w:t>Instytut Nauk Prawnych PAN</w:t>
      </w: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Rola i właściwość sądów powszechnych i administracyjnych w sprawach antymonopolowych w świetle najnowszego orzecznictwa i zmian normatywnych</w:t>
      </w: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5B26" w:rsidRPr="00873DB0" w:rsidRDefault="00D45B26" w:rsidP="00D45B26">
      <w:pPr>
        <w:pStyle w:val="Nagwek2"/>
        <w:shd w:val="clear" w:color="auto" w:fill="FFFFFF"/>
        <w:spacing w:before="0" w:beforeAutospacing="0" w:after="0" w:afterAutospacing="0"/>
        <w:jc w:val="both"/>
        <w:rPr>
          <w:bCs w:val="0"/>
          <w:color w:val="000000" w:themeColor="text1"/>
          <w:sz w:val="24"/>
          <w:szCs w:val="24"/>
        </w:rPr>
      </w:pPr>
      <w:r w:rsidRPr="00873DB0">
        <w:rPr>
          <w:bCs w:val="0"/>
          <w:color w:val="000000" w:themeColor="text1"/>
          <w:sz w:val="24"/>
          <w:szCs w:val="24"/>
        </w:rPr>
        <w:t>dr Joanna Mucha-Kujawa</w:t>
      </w: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color w:val="000000" w:themeColor="text1"/>
          <w:sz w:val="24"/>
          <w:szCs w:val="24"/>
        </w:rPr>
        <w:t>Instytut Nauk Prawnych PAN</w:t>
      </w:r>
    </w:p>
    <w:p w:rsidR="00D45B26" w:rsidRPr="00873DB0" w:rsidRDefault="00D45B26" w:rsidP="00D45B26">
      <w:pPr>
        <w:pStyle w:val="Nagwek2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000000" w:themeColor="text1"/>
          <w:sz w:val="24"/>
          <w:szCs w:val="24"/>
        </w:rPr>
      </w:pPr>
      <w:r w:rsidRPr="00873DB0">
        <w:rPr>
          <w:i/>
          <w:color w:val="000000" w:themeColor="text1"/>
          <w:sz w:val="24"/>
          <w:szCs w:val="24"/>
        </w:rPr>
        <w:t>Teoretycznoprawne aspekty przedstawicielstwa organizacyjnego jako pragmatycznego sposobu reprezentacji osoby prawnej</w:t>
      </w:r>
      <w:r w:rsidRPr="00873DB0">
        <w:rPr>
          <w:b w:val="0"/>
          <w:bCs w:val="0"/>
          <w:i/>
          <w:color w:val="000000" w:themeColor="text1"/>
          <w:sz w:val="24"/>
          <w:szCs w:val="24"/>
        </w:rPr>
        <w:t xml:space="preserve"> </w:t>
      </w: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mgr Dominika Zawadka</w:t>
      </w: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color w:val="000000" w:themeColor="text1"/>
          <w:sz w:val="24"/>
          <w:szCs w:val="24"/>
        </w:rPr>
        <w:t>Instytut Nauk Prawnych PAN</w:t>
      </w:r>
    </w:p>
    <w:p w:rsidR="00D45B26" w:rsidRPr="00873DB0" w:rsidRDefault="00D45B26" w:rsidP="00D45B2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Problematyka kwalifikacji prawnej przestępstwa paserstwa programów komputerowych </w:t>
      </w:r>
    </w:p>
    <w:p w:rsidR="00D45B26" w:rsidRPr="00873DB0" w:rsidRDefault="00D45B26" w:rsidP="00D45B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D75" w:rsidRPr="00873DB0" w:rsidRDefault="00EF6D75" w:rsidP="00EF6D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</w:p>
    <w:p w:rsidR="00EF6D75" w:rsidRPr="00873DB0" w:rsidRDefault="00EF6D75" w:rsidP="00EF6D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4/2017</w:t>
      </w:r>
    </w:p>
    <w:bookmarkEnd w:id="0"/>
    <w:p w:rsidR="00EF6D75" w:rsidRPr="00873DB0" w:rsidRDefault="00EF6D75" w:rsidP="00EF6D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dr hab. Helena </w:t>
      </w:r>
      <w:proofErr w:type="spellStart"/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Żakowska-Henzler</w:t>
      </w:r>
      <w:proofErr w:type="spellEnd"/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prof. INP PAN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3D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Instytut Nauk Prawnych PAN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Patenty na drugie medyczne zastosowanie - niekończąca się historia wątpliwości i kontrowersji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mgr Katarzyna Mróz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73DB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Wpływ nieimplementowanych do systemu prawnego Rzeczypospolitej Polskiej dyrektyw unijnych na gwarancje procesowe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GB"/>
        </w:rPr>
      </w:pP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proofErr w:type="spellStart"/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dr</w:t>
      </w:r>
      <w:proofErr w:type="spellEnd"/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hab. </w:t>
      </w:r>
      <w:r w:rsidR="0024136E"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Joanna </w:t>
      </w:r>
      <w:proofErr w:type="spellStart"/>
      <w:r w:rsidR="0024136E"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Smarż</w:t>
      </w:r>
      <w:proofErr w:type="spellEnd"/>
      <w:r w:rsidR="0024136E"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prof</w:t>
      </w:r>
      <w:proofErr w:type="spellEnd"/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. UTH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color w:val="000000" w:themeColor="text1"/>
          <w:sz w:val="24"/>
          <w:szCs w:val="24"/>
        </w:rPr>
        <w:t>Uniwersytet Technologiczno-Humanistyczny im. Kazimierza Pułaskiego w Radomiu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Zasada </w:t>
      </w:r>
      <w:proofErr w:type="spellStart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</w:t>
      </w:r>
      <w:proofErr w:type="spellEnd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dubio</w:t>
      </w:r>
      <w:proofErr w:type="spellEnd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pro </w:t>
      </w:r>
      <w:proofErr w:type="spellStart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libertate</w:t>
      </w:r>
      <w:proofErr w:type="spellEnd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w przepisach kodeksu postępowania administracyjnego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mgr Bartłomiej </w:t>
      </w:r>
      <w:proofErr w:type="spellStart"/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Sierzputowski</w:t>
      </w:r>
      <w:proofErr w:type="spellEnd"/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3D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Uniwersytet Warszawski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Czasowe zajęcie zabytku ruchomego. </w:t>
      </w:r>
      <w:proofErr w:type="spellStart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>Uwagi</w:t>
      </w:r>
      <w:proofErr w:type="spellEnd"/>
      <w:r w:rsidRPr="00873D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873DB0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de </w:t>
      </w:r>
      <w:proofErr w:type="spellStart"/>
      <w:r w:rsidRPr="00873DB0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lege</w:t>
      </w:r>
      <w:proofErr w:type="spellEnd"/>
      <w:r w:rsidRPr="00873DB0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3DB0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lata</w:t>
      </w:r>
      <w:proofErr w:type="spellEnd"/>
      <w:r w:rsidRPr="00873D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proofErr w:type="spellStart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>i</w:t>
      </w:r>
      <w:proofErr w:type="spellEnd"/>
      <w:r w:rsidRPr="00873D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873DB0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de </w:t>
      </w:r>
      <w:proofErr w:type="spellStart"/>
      <w:r w:rsidRPr="00873DB0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lege</w:t>
      </w:r>
      <w:proofErr w:type="spellEnd"/>
      <w:r w:rsidRPr="00873DB0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3DB0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ferenda</w:t>
      </w:r>
      <w:proofErr w:type="spellEnd"/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Dr Magdalena Dziedzic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Problem odpowiedzialności za nienależyte wykonanie obowiązku informacyjnego</w:t>
      </w:r>
    </w:p>
    <w:p w:rsidR="00A67D52" w:rsidRPr="00873DB0" w:rsidRDefault="00A67D52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Dr Jakub </w:t>
      </w:r>
      <w:proofErr w:type="spellStart"/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Pawliczak</w:t>
      </w:r>
      <w:proofErr w:type="spellEnd"/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Uniwersytet Warszawski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Dochodzenie alimentów na podstawie art. 60 </w:t>
      </w:r>
      <w:proofErr w:type="spellStart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k.r.o</w:t>
      </w:r>
      <w:proofErr w:type="spellEnd"/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w razie właściwości prawa obcego do rozwiązania małżeństwa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D75" w:rsidRPr="00873DB0" w:rsidRDefault="00C76CE6" w:rsidP="00EF6D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</w:t>
      </w:r>
      <w:r w:rsidR="00EF6D75"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</w:t>
      </w:r>
      <w:r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aria</w:t>
      </w:r>
      <w:r w:rsidR="00EF6D75"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Danecka, prof. dr hab. W</w:t>
      </w:r>
      <w:r w:rsidR="00682D7F"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ojciech</w:t>
      </w:r>
      <w:r w:rsidR="00EF6D75" w:rsidRPr="00873D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Radecki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3D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Instytut Nauk Prawnych PAN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3D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Współpraca polskich i czeskich prawników </w:t>
      </w:r>
    </w:p>
    <w:p w:rsidR="00EF6D75" w:rsidRPr="00873DB0" w:rsidRDefault="00EF6D75" w:rsidP="00EF6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D75" w:rsidRPr="00873DB0" w:rsidRDefault="00EF6D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F6D75" w:rsidRPr="00873DB0" w:rsidSect="007D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F6D75"/>
    <w:rsid w:val="0024136E"/>
    <w:rsid w:val="00682D7F"/>
    <w:rsid w:val="00741770"/>
    <w:rsid w:val="007D10F7"/>
    <w:rsid w:val="00873DB0"/>
    <w:rsid w:val="00A67D52"/>
    <w:rsid w:val="00C76CE6"/>
    <w:rsid w:val="00D45B26"/>
    <w:rsid w:val="00EF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D75"/>
  </w:style>
  <w:style w:type="paragraph" w:styleId="Nagwek1">
    <w:name w:val="heading 1"/>
    <w:basedOn w:val="Normalny"/>
    <w:next w:val="Normalny"/>
    <w:link w:val="Nagwek1Znak"/>
    <w:uiPriority w:val="9"/>
    <w:qFormat/>
    <w:rsid w:val="00D45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45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F6D75"/>
  </w:style>
  <w:style w:type="character" w:styleId="Uwydatnienie">
    <w:name w:val="Emphasis"/>
    <w:basedOn w:val="Domylnaczcionkaakapitu"/>
    <w:uiPriority w:val="20"/>
    <w:qFormat/>
    <w:rsid w:val="00EF6D75"/>
    <w:rPr>
      <w:i/>
      <w:iCs/>
    </w:rPr>
  </w:style>
  <w:style w:type="character" w:styleId="Hipercze">
    <w:name w:val="Hyperlink"/>
    <w:basedOn w:val="Domylnaczcionkaakapitu"/>
    <w:uiPriority w:val="99"/>
    <w:unhideWhenUsed/>
    <w:rsid w:val="00EF6D75"/>
    <w:rPr>
      <w:color w:val="0000FF" w:themeColor="hyperlink"/>
      <w:u w:val="single"/>
    </w:rPr>
  </w:style>
  <w:style w:type="paragraph" w:customStyle="1" w:styleId="Standard">
    <w:name w:val="Standard"/>
    <w:rsid w:val="00EF6D75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styleId="Tekstpodstawowy">
    <w:name w:val="Body Text"/>
    <w:basedOn w:val="Normalny"/>
    <w:link w:val="TekstpodstawowyZnak"/>
    <w:rsid w:val="00EF6D75"/>
    <w:pPr>
      <w:spacing w:after="0" w:line="360" w:lineRule="auto"/>
      <w:jc w:val="both"/>
    </w:pPr>
    <w:rPr>
      <w:rFonts w:ascii="Bookman Old Style" w:eastAsia="Times New Roman" w:hAnsi="Bookman Old Style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6D75"/>
    <w:rPr>
      <w:rFonts w:ascii="Bookman Old Style" w:eastAsia="Times New Roman" w:hAnsi="Bookman Old Style" w:cs="Times New Roman"/>
      <w:szCs w:val="24"/>
      <w:lang w:eastAsia="pl-PL"/>
    </w:rPr>
  </w:style>
  <w:style w:type="paragraph" w:styleId="Bezodstpw">
    <w:name w:val="No Spacing"/>
    <w:uiPriority w:val="1"/>
    <w:qFormat/>
    <w:rsid w:val="00EF6D7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45B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sition">
    <w:name w:val="position"/>
    <w:basedOn w:val="Domylnaczcionkaakapitu"/>
    <w:rsid w:val="00D45B26"/>
  </w:style>
  <w:style w:type="character" w:customStyle="1" w:styleId="Nagwek1Znak">
    <w:name w:val="Nagłówek 1 Znak"/>
    <w:basedOn w:val="Domylnaczcionkaakapitu"/>
    <w:link w:val="Nagwek1"/>
    <w:uiPriority w:val="9"/>
    <w:rsid w:val="00D45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dżoana</dc:creator>
  <cp:lastModifiedBy>dżoana</cp:lastModifiedBy>
  <cp:revision>7</cp:revision>
  <dcterms:created xsi:type="dcterms:W3CDTF">2017-12-20T23:08:00Z</dcterms:created>
  <dcterms:modified xsi:type="dcterms:W3CDTF">2017-12-20T23:17:00Z</dcterms:modified>
</cp:coreProperties>
</file>