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E6" w:rsidRPr="00824353" w:rsidRDefault="004D4CE6" w:rsidP="004D4CE6">
      <w:r w:rsidRPr="00824353">
        <w:t>Instytut Nauk Prawnych PAN</w:t>
      </w:r>
    </w:p>
    <w:p w:rsidR="006568CE" w:rsidRPr="00824353" w:rsidRDefault="00F16210" w:rsidP="004D4CE6">
      <w:pPr>
        <w:rPr>
          <w:b/>
          <w:sz w:val="28"/>
        </w:rPr>
      </w:pPr>
      <w:r>
        <w:rPr>
          <w:b/>
          <w:sz w:val="28"/>
        </w:rPr>
        <w:t>Studia P</w:t>
      </w:r>
      <w:r w:rsidR="00763FF1" w:rsidRPr="00824353">
        <w:rPr>
          <w:b/>
          <w:sz w:val="28"/>
        </w:rPr>
        <w:t>odyplomowe</w:t>
      </w:r>
      <w:r w:rsidR="004D4CE6" w:rsidRPr="00824353">
        <w:rPr>
          <w:b/>
          <w:sz w:val="28"/>
        </w:rPr>
        <w:t xml:space="preserve"> </w:t>
      </w:r>
      <w:r>
        <w:rPr>
          <w:b/>
          <w:sz w:val="28"/>
        </w:rPr>
        <w:t>Prawa Antykorupcyjnego</w:t>
      </w:r>
    </w:p>
    <w:p w:rsidR="004D4CE6" w:rsidRPr="00824353" w:rsidRDefault="004D4CE6" w:rsidP="004D4CE6">
      <w:pPr>
        <w:rPr>
          <w:b/>
          <w:sz w:val="28"/>
        </w:rPr>
      </w:pPr>
    </w:p>
    <w:p w:rsidR="004D4CE6" w:rsidRPr="00824353" w:rsidRDefault="009313F8" w:rsidP="004D4CE6">
      <w:pPr>
        <w:rPr>
          <w:b/>
          <w:sz w:val="28"/>
        </w:rPr>
      </w:pPr>
      <w:r>
        <w:rPr>
          <w:b/>
          <w:sz w:val="28"/>
        </w:rPr>
        <w:t>Program</w:t>
      </w:r>
    </w:p>
    <w:p w:rsidR="006A23A2" w:rsidRPr="00824353" w:rsidRDefault="00E91831" w:rsidP="006A23A2">
      <w:r w:rsidRPr="00824353">
        <w:t xml:space="preserve">Studia podyplomowe – 2 </w:t>
      </w:r>
      <w:r w:rsidR="004C2511">
        <w:t>semestry (</w:t>
      </w:r>
      <w:r w:rsidR="00C823B0">
        <w:t>9</w:t>
      </w:r>
      <w:bookmarkStart w:id="0" w:name="_GoBack"/>
      <w:bookmarkEnd w:id="0"/>
      <w:r w:rsidR="006A23A2" w:rsidRPr="00824353">
        <w:t xml:space="preserve"> zjazdów weekendowych)</w:t>
      </w:r>
    </w:p>
    <w:p w:rsidR="00A6162D" w:rsidRPr="00824353" w:rsidRDefault="00A6162D" w:rsidP="00A616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674"/>
        <w:gridCol w:w="1562"/>
        <w:gridCol w:w="1509"/>
      </w:tblGrid>
      <w:tr w:rsidR="00824353" w:rsidRPr="00824353" w:rsidTr="00824353">
        <w:tc>
          <w:tcPr>
            <w:tcW w:w="359" w:type="pct"/>
          </w:tcPr>
          <w:p w:rsidR="00824353" w:rsidRPr="00824353" w:rsidRDefault="00824353" w:rsidP="00DB7057">
            <w:pPr>
              <w:spacing w:line="240" w:lineRule="auto"/>
              <w:jc w:val="center"/>
            </w:pPr>
          </w:p>
          <w:p w:rsidR="00824353" w:rsidRPr="00824353" w:rsidRDefault="00824353" w:rsidP="00DB7057">
            <w:pPr>
              <w:spacing w:line="240" w:lineRule="auto"/>
              <w:jc w:val="center"/>
            </w:pPr>
          </w:p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t>Lp.</w:t>
            </w:r>
          </w:p>
        </w:tc>
        <w:tc>
          <w:tcPr>
            <w:tcW w:w="3445" w:type="pct"/>
            <w:vAlign w:val="center"/>
          </w:tcPr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t>Nazwa przedmiotu</w:t>
            </w:r>
          </w:p>
        </w:tc>
        <w:tc>
          <w:tcPr>
            <w:tcW w:w="574" w:type="pct"/>
            <w:vAlign w:val="center"/>
          </w:tcPr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t>Godz. zajęć teoretycznych</w:t>
            </w:r>
          </w:p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t>(wykłady)</w:t>
            </w:r>
          </w:p>
        </w:tc>
        <w:tc>
          <w:tcPr>
            <w:tcW w:w="623" w:type="pct"/>
            <w:vAlign w:val="center"/>
          </w:tcPr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t>Godz. zajęć praktycznych</w:t>
            </w:r>
          </w:p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t>(warsztaty)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Pojęcie korupcji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6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 xml:space="preserve">Etyczne aspekty walki z korupcją 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4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10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Zagrożenie korupcją w sektorze publicznym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4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Odpowiedzialność karna za korupcję – prawo międzynarodowe i UE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10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Odpowiedzialność karna za korupcję – prawo polskie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12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6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Odpowiedzialność podmiotów zbiorowych za korupcję – prawo międzynarodowe, UE i polskie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10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 xml:space="preserve">Aspekty proceduralne walki z korupcją 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10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8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tabs>
                <w:tab w:val="right" w:pos="3904"/>
              </w:tabs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pPr>
              <w:tabs>
                <w:tab w:val="right" w:pos="3904"/>
              </w:tabs>
            </w:pPr>
            <w:r w:rsidRPr="00824353">
              <w:t xml:space="preserve">Mechanizmy  antykorupcyjne – rejestr korzyści 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4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Mechanizmy  antykorupcyjne – oświadczenia majątkowe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6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Inne mechanizmy antykorupcyjne (sygnaliści, itp.)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4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tabs>
                <w:tab w:val="right" w:pos="3904"/>
              </w:tabs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pPr>
              <w:tabs>
                <w:tab w:val="right" w:pos="3904"/>
              </w:tabs>
            </w:pPr>
            <w:r w:rsidRPr="00824353">
              <w:t xml:space="preserve">Minimalizowanie ryzyk w zamówieniach publicznych 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6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tabs>
                <w:tab w:val="right" w:pos="3904"/>
              </w:tabs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pPr>
              <w:tabs>
                <w:tab w:val="right" w:pos="3904"/>
              </w:tabs>
            </w:pPr>
            <w:r w:rsidRPr="00824353">
              <w:t xml:space="preserve">Minimalizowanie ryzyk korupcyjnych w procesie stanowienia prawa 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4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>Minimalizowanie ryzyk korupcyjnych w obszarze IT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4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 xml:space="preserve">Instytucjonalne aspekty walki z korupcją 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8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r w:rsidRPr="00824353">
              <w:t xml:space="preserve">Zadania pełnomocników ds. </w:t>
            </w:r>
            <w:proofErr w:type="spellStart"/>
            <w:r w:rsidRPr="00824353">
              <w:t>antykorupcji</w:t>
            </w:r>
            <w:proofErr w:type="spellEnd"/>
            <w:r w:rsidRPr="00824353">
              <w:t xml:space="preserve"> – teoria i praktyka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8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0</w:t>
            </w:r>
          </w:p>
        </w:tc>
      </w:tr>
      <w:tr w:rsidR="00824353" w:rsidRPr="00824353" w:rsidTr="00824353">
        <w:tc>
          <w:tcPr>
            <w:tcW w:w="359" w:type="pct"/>
          </w:tcPr>
          <w:p w:rsidR="00824353" w:rsidRPr="00824353" w:rsidRDefault="00824353" w:rsidP="00A6162D">
            <w:pPr>
              <w:pStyle w:val="Akapitzlist"/>
              <w:numPr>
                <w:ilvl w:val="0"/>
                <w:numId w:val="4"/>
              </w:numPr>
              <w:spacing w:after="200"/>
              <w:ind w:left="460"/>
            </w:pPr>
          </w:p>
        </w:tc>
        <w:tc>
          <w:tcPr>
            <w:tcW w:w="3445" w:type="pct"/>
          </w:tcPr>
          <w:p w:rsidR="00824353" w:rsidRPr="00824353" w:rsidRDefault="00824353" w:rsidP="00DB7057">
            <w:proofErr w:type="spellStart"/>
            <w:r w:rsidRPr="00824353">
              <w:t>Compliance</w:t>
            </w:r>
            <w:proofErr w:type="spellEnd"/>
          </w:p>
        </w:tc>
        <w:tc>
          <w:tcPr>
            <w:tcW w:w="574" w:type="pct"/>
          </w:tcPr>
          <w:p w:rsidR="00824353" w:rsidRPr="00824353" w:rsidRDefault="00824353" w:rsidP="00DB7057">
            <w:pPr>
              <w:jc w:val="center"/>
            </w:pPr>
            <w:r w:rsidRPr="00824353">
              <w:t>10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  <w:rPr>
                <w:bCs/>
              </w:rPr>
            </w:pPr>
            <w:r w:rsidRPr="00824353">
              <w:rPr>
                <w:bCs/>
              </w:rPr>
              <w:t>6</w:t>
            </w:r>
          </w:p>
        </w:tc>
      </w:tr>
      <w:tr w:rsidR="00824353" w:rsidRPr="00980DFB" w:rsidTr="00824353">
        <w:tc>
          <w:tcPr>
            <w:tcW w:w="359" w:type="pct"/>
          </w:tcPr>
          <w:p w:rsidR="00824353" w:rsidRPr="00824353" w:rsidRDefault="00824353" w:rsidP="00DB7057">
            <w:pPr>
              <w:spacing w:line="240" w:lineRule="auto"/>
              <w:jc w:val="right"/>
            </w:pPr>
          </w:p>
        </w:tc>
        <w:tc>
          <w:tcPr>
            <w:tcW w:w="3445" w:type="pct"/>
            <w:vAlign w:val="center"/>
          </w:tcPr>
          <w:p w:rsidR="00824353" w:rsidRPr="00824353" w:rsidRDefault="00824353" w:rsidP="00DB7057">
            <w:pPr>
              <w:spacing w:line="240" w:lineRule="auto"/>
              <w:jc w:val="right"/>
            </w:pPr>
            <w:r w:rsidRPr="00824353">
              <w:t>RAZEM</w:t>
            </w:r>
          </w:p>
        </w:tc>
        <w:tc>
          <w:tcPr>
            <w:tcW w:w="574" w:type="pct"/>
          </w:tcPr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rPr>
                <w:bCs/>
              </w:rPr>
              <w:t>110</w:t>
            </w:r>
          </w:p>
        </w:tc>
        <w:tc>
          <w:tcPr>
            <w:tcW w:w="623" w:type="pct"/>
          </w:tcPr>
          <w:p w:rsidR="00824353" w:rsidRPr="00824353" w:rsidRDefault="00824353" w:rsidP="00DB7057">
            <w:pPr>
              <w:spacing w:line="240" w:lineRule="auto"/>
              <w:jc w:val="center"/>
            </w:pPr>
            <w:r w:rsidRPr="00824353">
              <w:rPr>
                <w:bCs/>
              </w:rPr>
              <w:t>30</w:t>
            </w:r>
          </w:p>
        </w:tc>
      </w:tr>
    </w:tbl>
    <w:p w:rsidR="00A6162D" w:rsidRDefault="00A6162D" w:rsidP="00A6162D"/>
    <w:p w:rsidR="00A6162D" w:rsidRPr="006568CE" w:rsidRDefault="00A6162D" w:rsidP="00A6162D"/>
    <w:sectPr w:rsidR="00A6162D" w:rsidRPr="006568CE" w:rsidSect="00DD4C2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65"/>
    <w:multiLevelType w:val="hybridMultilevel"/>
    <w:tmpl w:val="F76E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FE5"/>
    <w:multiLevelType w:val="hybridMultilevel"/>
    <w:tmpl w:val="C522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48ED"/>
    <w:multiLevelType w:val="hybridMultilevel"/>
    <w:tmpl w:val="E020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0B3B"/>
    <w:multiLevelType w:val="hybridMultilevel"/>
    <w:tmpl w:val="174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E"/>
    <w:rsid w:val="000429DA"/>
    <w:rsid w:val="00064A38"/>
    <w:rsid w:val="00080748"/>
    <w:rsid w:val="000A32AA"/>
    <w:rsid w:val="000B341C"/>
    <w:rsid w:val="000D0202"/>
    <w:rsid w:val="000D1DDE"/>
    <w:rsid w:val="00107281"/>
    <w:rsid w:val="001368DF"/>
    <w:rsid w:val="00163A0E"/>
    <w:rsid w:val="001F43FB"/>
    <w:rsid w:val="00291F98"/>
    <w:rsid w:val="002C24FF"/>
    <w:rsid w:val="003C24B2"/>
    <w:rsid w:val="004029AA"/>
    <w:rsid w:val="00435997"/>
    <w:rsid w:val="00472B82"/>
    <w:rsid w:val="004C2511"/>
    <w:rsid w:val="004D4CE6"/>
    <w:rsid w:val="004F0240"/>
    <w:rsid w:val="0050105C"/>
    <w:rsid w:val="00564380"/>
    <w:rsid w:val="00567595"/>
    <w:rsid w:val="005C36A4"/>
    <w:rsid w:val="00602914"/>
    <w:rsid w:val="006416A6"/>
    <w:rsid w:val="006568CE"/>
    <w:rsid w:val="00696838"/>
    <w:rsid w:val="006A23A2"/>
    <w:rsid w:val="0071531D"/>
    <w:rsid w:val="007612E0"/>
    <w:rsid w:val="00763FF1"/>
    <w:rsid w:val="00785A47"/>
    <w:rsid w:val="00824353"/>
    <w:rsid w:val="00847F9F"/>
    <w:rsid w:val="0086253F"/>
    <w:rsid w:val="008F7019"/>
    <w:rsid w:val="009313F8"/>
    <w:rsid w:val="00971DAA"/>
    <w:rsid w:val="00A22E21"/>
    <w:rsid w:val="00A6162D"/>
    <w:rsid w:val="00A902E8"/>
    <w:rsid w:val="00BA205C"/>
    <w:rsid w:val="00BF64DA"/>
    <w:rsid w:val="00C069A9"/>
    <w:rsid w:val="00C46065"/>
    <w:rsid w:val="00C823B0"/>
    <w:rsid w:val="00C84BC9"/>
    <w:rsid w:val="00D9306B"/>
    <w:rsid w:val="00DD4C23"/>
    <w:rsid w:val="00E24898"/>
    <w:rsid w:val="00E270C4"/>
    <w:rsid w:val="00E642FB"/>
    <w:rsid w:val="00E7792C"/>
    <w:rsid w:val="00E91831"/>
    <w:rsid w:val="00F16210"/>
    <w:rsid w:val="00F50778"/>
    <w:rsid w:val="00F85A8B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676"/>
  <w15:docId w15:val="{8837AA35-5EE2-4129-98EE-2D1A486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8CE"/>
    <w:pPr>
      <w:ind w:left="720"/>
      <w:contextualSpacing/>
    </w:pPr>
  </w:style>
  <w:style w:type="table" w:styleId="Tabela-Siatka">
    <w:name w:val="Table Grid"/>
    <w:basedOn w:val="Standardowy"/>
    <w:uiPriority w:val="39"/>
    <w:rsid w:val="00656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 PAN</dc:creator>
  <cp:lastModifiedBy>Magda Sosińska</cp:lastModifiedBy>
  <cp:revision>4</cp:revision>
  <dcterms:created xsi:type="dcterms:W3CDTF">2017-06-14T13:08:00Z</dcterms:created>
  <dcterms:modified xsi:type="dcterms:W3CDTF">2017-09-27T10:10:00Z</dcterms:modified>
</cp:coreProperties>
</file>